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2E0927">
      <w:pPr>
        <w:pStyle w:val="Title"/>
      </w:pPr>
      <w:r>
        <w:t>Sampa News</w:t>
      </w:r>
    </w:p>
    <w:p w:rsidR="00A82319" w:rsidRPr="00F21D99" w:rsidRDefault="008956E6">
      <w:pPr>
        <w:pStyle w:val="Subtitle"/>
        <w:rPr>
          <w:sz w:val="28"/>
          <w:szCs w:val="28"/>
        </w:rPr>
      </w:pPr>
      <w:r w:rsidRPr="00F21D99">
        <w:rPr>
          <w:noProof/>
          <w:sz w:val="28"/>
          <w:szCs w:val="28"/>
          <w:lang w:val="en-GB" w:eastAsia="en-GB"/>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A82319" w:rsidRDefault="002E0927">
                                  <w:pPr>
                                    <w:pStyle w:val="BlockHeading"/>
                                  </w:pPr>
                                  <w:r>
                                    <w:t>SAMPA in the Press</w:t>
                                  </w:r>
                                </w:p>
                                <w:p w:rsidR="00A82319" w:rsidRDefault="002E0927" w:rsidP="002E0927">
                                  <w:pPr>
                                    <w:pStyle w:val="BlockText"/>
                                  </w:pPr>
                                  <w:r>
                                    <w:t>During July South Africa was wracked by violence in Kzn and Gauteng resulting in significant disruption to supply chains and especially the supply of MDM. SAMPA took to the media in a campaign to highlight the impact of supply chain distruption and to appeal to DALRRD to provide dispensation which would allow faster clearing of inbound shipments of raw material.</w:t>
                                  </w:r>
                                </w:p>
                                <w:p w:rsidR="002E0927" w:rsidRDefault="002E0927" w:rsidP="002E0927">
                                  <w:pPr>
                                    <w:pStyle w:val="BlockText"/>
                                    <w:ind w:left="0"/>
                                  </w:pP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8956E6">
                                  <w:r>
                                    <w:rPr>
                                      <w:noProof/>
                                      <w:lang w:val="en-GB" w:eastAsia="en-GB"/>
                                    </w:rPr>
                                    <w:drawing>
                                      <wp:inline distT="0" distB="0" distL="0" distR="0" wp14:anchorId="1053E2C8" wp14:editId="7D2FD736">
                                        <wp:extent cx="2133069" cy="216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68309" cy="2201123"/>
                                                </a:xfrm>
                                                <a:prstGeom prst="rect">
                                                  <a:avLst/>
                                                </a:prstGeom>
                                                <a:noFill/>
                                                <a:ln>
                                                  <a:noFill/>
                                                </a:ln>
                                              </pic:spPr>
                                            </pic:pic>
                                          </a:graphicData>
                                        </a:graphic>
                                      </wp:inline>
                                    </w:drawing>
                                  </w:r>
                                </w:p>
                              </w:tc>
                            </w:tr>
                          </w:tbl>
                          <w:p w:rsidR="00A82319" w:rsidRDefault="00614111">
                            <w:pPr>
                              <w:pStyle w:val="Caption"/>
                            </w:pPr>
                            <w:r>
                              <w:t>Meat Analogues – Friend or Foe?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A82319" w:rsidRDefault="002E0927">
                            <w:pPr>
                              <w:pStyle w:val="BlockHeading"/>
                            </w:pPr>
                            <w:r>
                              <w:t>SAMPA in the Press</w:t>
                            </w:r>
                          </w:p>
                          <w:p w:rsidR="00A82319" w:rsidRDefault="002E0927" w:rsidP="002E0927">
                            <w:pPr>
                              <w:pStyle w:val="BlockText"/>
                            </w:pPr>
                            <w:r>
                              <w:t>During July South Africa was wracked by violence in Kzn and Gauteng resulting in significant disruption to supply chains and especially the supply of MDM. SAMPA took to the media in a campaign to highlight the impact of supply chain distruption and to appeal to DALRRD to provide dispensation which would allow faster clearing of inbound shipments of raw material.</w:t>
                            </w:r>
                          </w:p>
                          <w:p w:rsidR="002E0927" w:rsidRDefault="002E0927" w:rsidP="002E0927">
                            <w:pPr>
                              <w:pStyle w:val="BlockText"/>
                              <w:ind w:left="0"/>
                            </w:pP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8956E6">
                            <w:r>
                              <w:rPr>
                                <w:noProof/>
                                <w:lang w:val="en-GB" w:eastAsia="en-GB"/>
                              </w:rPr>
                              <w:drawing>
                                <wp:inline distT="0" distB="0" distL="0" distR="0" wp14:anchorId="1053E2C8" wp14:editId="7D2FD736">
                                  <wp:extent cx="2133069" cy="216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68309" cy="2201123"/>
                                          </a:xfrm>
                                          <a:prstGeom prst="rect">
                                            <a:avLst/>
                                          </a:prstGeom>
                                          <a:noFill/>
                                          <a:ln>
                                            <a:noFill/>
                                          </a:ln>
                                        </pic:spPr>
                                      </pic:pic>
                                    </a:graphicData>
                                  </a:graphic>
                                </wp:inline>
                              </w:drawing>
                            </w:r>
                          </w:p>
                        </w:tc>
                      </w:tr>
                    </w:tbl>
                    <w:p w:rsidR="00A82319" w:rsidRDefault="00614111">
                      <w:pPr>
                        <w:pStyle w:val="Caption"/>
                      </w:pPr>
                      <w:r>
                        <w:t>Meat Analogues – Friend or Foe?</w:t>
                      </w:r>
                    </w:p>
                  </w:txbxContent>
                </v:textbox>
                <w10:wrap type="square" anchorx="margin"/>
              </v:shape>
            </w:pict>
          </mc:Fallback>
        </mc:AlternateContent>
      </w:r>
      <w:r w:rsidR="002E0927" w:rsidRPr="00F21D99">
        <w:rPr>
          <w:sz w:val="28"/>
          <w:szCs w:val="28"/>
        </w:rPr>
        <w:t>October 2021</w:t>
      </w:r>
    </w:p>
    <w:p w:rsidR="00A82319" w:rsidRDefault="002E0927">
      <w:pPr>
        <w:pStyle w:val="Heading1"/>
      </w:pPr>
      <w:r>
        <w:t>July press campaign</w:t>
      </w:r>
    </w:p>
    <w:p w:rsidR="00A82319" w:rsidRDefault="002E0927">
      <w:r>
        <w:t xml:space="preserve">SAMPA and AMIE combined forces in </w:t>
      </w:r>
      <w:r w:rsidR="00C461DE">
        <w:t xml:space="preserve">late </w:t>
      </w:r>
      <w:r>
        <w:t xml:space="preserve">July </w:t>
      </w:r>
      <w:r w:rsidR="00C461DE">
        <w:t xml:space="preserve">to launch a media campaign to highlight the supply chain challenges and impacts on business following the looting of cold storage facilities in Durban earlier that month. </w:t>
      </w:r>
      <w:r>
        <w:t xml:space="preserve"> </w:t>
      </w:r>
    </w:p>
    <w:p w:rsidR="00C461DE" w:rsidRDefault="00C461DE">
      <w:r>
        <w:t>Media interest was unprecedented and between 29</w:t>
      </w:r>
      <w:r w:rsidRPr="00C461DE">
        <w:rPr>
          <w:vertAlign w:val="superscript"/>
        </w:rPr>
        <w:t>th</w:t>
      </w:r>
      <w:r>
        <w:t xml:space="preserve"> July and 3</w:t>
      </w:r>
      <w:r w:rsidRPr="00C461DE">
        <w:rPr>
          <w:vertAlign w:val="superscript"/>
        </w:rPr>
        <w:t>rd</w:t>
      </w:r>
      <w:r>
        <w:t xml:space="preserve"> August Paul Mathew (AMIE) and I, had been on TV, Radio and in most print media across South Africa. </w:t>
      </w:r>
    </w:p>
    <w:p w:rsidR="00C461DE" w:rsidRDefault="00C461DE">
      <w:r>
        <w:t>DALRRD reacted and issued dispensation on Friday 30</w:t>
      </w:r>
      <w:r w:rsidRPr="00C461DE">
        <w:rPr>
          <w:vertAlign w:val="superscript"/>
        </w:rPr>
        <w:t>th</w:t>
      </w:r>
      <w:r>
        <w:t xml:space="preserve"> July providing relief for importers. This together with Transnet Port Authority </w:t>
      </w:r>
      <w:r w:rsidR="0008065F">
        <w:t>assistance enabled</w:t>
      </w:r>
      <w:r>
        <w:t xml:space="preserve"> the rapid clearing </w:t>
      </w:r>
      <w:r w:rsidR="0008065F">
        <w:t>of backlogs</w:t>
      </w:r>
      <w:r>
        <w:t xml:space="preserve"> in Durban Port by mid-August.</w:t>
      </w:r>
    </w:p>
    <w:p w:rsidR="00A82319" w:rsidRDefault="00C461DE" w:rsidP="0008065F">
      <w:r>
        <w:t xml:space="preserve">In total 5 cold storage facilities in Durban were damaged during the unrest. </w:t>
      </w:r>
      <w:r w:rsidR="0008065F">
        <w:t xml:space="preserve"> By the time of writing two of these have been repaired while others are being repaired or rebuilt</w:t>
      </w:r>
    </w:p>
    <w:p w:rsidR="0008065F" w:rsidRPr="00614111" w:rsidRDefault="0008065F" w:rsidP="0008065F">
      <w:pPr>
        <w:rPr>
          <w:rFonts w:asciiTheme="majorHAnsi" w:hAnsiTheme="majorHAnsi" w:cstheme="majorHAnsi"/>
          <w:b/>
          <w:color w:val="E76A1D" w:themeColor="accent1"/>
          <w:sz w:val="24"/>
          <w:szCs w:val="24"/>
        </w:rPr>
      </w:pPr>
      <w:r w:rsidRPr="00614111">
        <w:rPr>
          <w:rFonts w:asciiTheme="majorHAnsi" w:hAnsiTheme="majorHAnsi" w:cstheme="majorHAnsi"/>
          <w:b/>
          <w:color w:val="E76A1D" w:themeColor="accent1"/>
          <w:sz w:val="24"/>
          <w:szCs w:val="24"/>
        </w:rPr>
        <w:t>R</w:t>
      </w:r>
      <w:r w:rsidR="00614111" w:rsidRPr="00614111">
        <w:rPr>
          <w:rFonts w:asciiTheme="majorHAnsi" w:hAnsiTheme="majorHAnsi" w:cstheme="majorHAnsi"/>
          <w:b/>
          <w:color w:val="E76A1D" w:themeColor="accent1"/>
          <w:sz w:val="24"/>
          <w:szCs w:val="24"/>
        </w:rPr>
        <w:t>ed Meat Levies to Increase from 1</w:t>
      </w:r>
      <w:r w:rsidR="00614111" w:rsidRPr="00614111">
        <w:rPr>
          <w:rFonts w:asciiTheme="majorHAnsi" w:hAnsiTheme="majorHAnsi" w:cstheme="majorHAnsi"/>
          <w:b/>
          <w:color w:val="E76A1D" w:themeColor="accent1"/>
          <w:sz w:val="24"/>
          <w:szCs w:val="24"/>
          <w:vertAlign w:val="superscript"/>
        </w:rPr>
        <w:t>st</w:t>
      </w:r>
      <w:r w:rsidR="00614111" w:rsidRPr="00614111">
        <w:rPr>
          <w:rFonts w:asciiTheme="majorHAnsi" w:hAnsiTheme="majorHAnsi" w:cstheme="majorHAnsi"/>
          <w:b/>
          <w:color w:val="E76A1D" w:themeColor="accent1"/>
          <w:sz w:val="24"/>
          <w:szCs w:val="24"/>
        </w:rPr>
        <w:t xml:space="preserve"> </w:t>
      </w:r>
      <w:r w:rsidRPr="00614111">
        <w:rPr>
          <w:rFonts w:asciiTheme="majorHAnsi" w:hAnsiTheme="majorHAnsi" w:cstheme="majorHAnsi"/>
          <w:b/>
          <w:color w:val="E76A1D" w:themeColor="accent1"/>
          <w:sz w:val="24"/>
          <w:szCs w:val="24"/>
        </w:rPr>
        <w:t>November 2021</w:t>
      </w:r>
    </w:p>
    <w:p w:rsidR="0008065F" w:rsidRDefault="0008065F" w:rsidP="0008065F">
      <w:pPr>
        <w:rPr>
          <w:rFonts w:cstheme="majorHAnsi"/>
        </w:rPr>
      </w:pPr>
      <w:r>
        <w:rPr>
          <w:rFonts w:cstheme="majorHAnsi"/>
        </w:rPr>
        <w:t xml:space="preserve">The red meat levy administrators have sent out letters to all registered businesses that the various red meat levies will increase on </w:t>
      </w:r>
      <w:r w:rsidR="00614111">
        <w:rPr>
          <w:rFonts w:cstheme="majorHAnsi"/>
        </w:rPr>
        <w:t>1</w:t>
      </w:r>
      <w:r w:rsidR="00614111" w:rsidRPr="00614111">
        <w:rPr>
          <w:rFonts w:cstheme="majorHAnsi"/>
          <w:vertAlign w:val="superscript"/>
        </w:rPr>
        <w:t>st</w:t>
      </w:r>
      <w:r w:rsidR="00614111">
        <w:rPr>
          <w:rFonts w:cstheme="majorHAnsi"/>
        </w:rPr>
        <w:t xml:space="preserve"> </w:t>
      </w:r>
      <w:r>
        <w:rPr>
          <w:rFonts w:cstheme="majorHAnsi"/>
        </w:rPr>
        <w:t>November 2021.</w:t>
      </w:r>
    </w:p>
    <w:p w:rsidR="0008065F" w:rsidRDefault="0008065F" w:rsidP="0008065F">
      <w:pPr>
        <w:rPr>
          <w:rFonts w:cstheme="majorHAnsi"/>
        </w:rPr>
      </w:pPr>
      <w:r>
        <w:rPr>
          <w:rFonts w:cstheme="majorHAnsi"/>
        </w:rPr>
        <w:t>The red meat levy for Processors will increase to 2</w:t>
      </w:r>
      <w:r w:rsidR="00614111">
        <w:rPr>
          <w:rFonts w:cstheme="majorHAnsi"/>
        </w:rPr>
        <w:t>, 40 cents</w:t>
      </w:r>
      <w:r>
        <w:rPr>
          <w:rFonts w:cstheme="majorHAnsi"/>
        </w:rPr>
        <w:t xml:space="preserve"> per kg </w:t>
      </w:r>
    </w:p>
    <w:p w:rsidR="00614111" w:rsidRDefault="00614111" w:rsidP="0008065F">
      <w:pPr>
        <w:rPr>
          <w:rFonts w:cstheme="majorHAnsi"/>
        </w:rPr>
      </w:pPr>
      <w:r>
        <w:rPr>
          <w:rFonts w:cstheme="majorHAnsi"/>
        </w:rPr>
        <w:t xml:space="preserve">Please direct any queries to Tina Carr 012 348 7572 </w:t>
      </w:r>
      <w:hyperlink r:id="rId8" w:history="1">
        <w:r w:rsidRPr="005769D1">
          <w:rPr>
            <w:rStyle w:val="Hyperlink"/>
            <w:rFonts w:cstheme="majorHAnsi"/>
          </w:rPr>
          <w:t>accounts@levyadmin.co.za</w:t>
        </w:r>
      </w:hyperlink>
      <w:r>
        <w:rPr>
          <w:rFonts w:cstheme="majorHAnsi"/>
        </w:rPr>
        <w:t>.</w:t>
      </w:r>
    </w:p>
    <w:p w:rsidR="00614111" w:rsidRDefault="00614111" w:rsidP="0008065F">
      <w:pPr>
        <w:rPr>
          <w:rFonts w:cstheme="majorHAnsi"/>
        </w:rPr>
      </w:pPr>
      <w:r>
        <w:rPr>
          <w:rFonts w:cstheme="majorHAnsi"/>
        </w:rPr>
        <w:t xml:space="preserve">If you are not registered please contact Tina or visit the RMLA website for more information. </w:t>
      </w:r>
      <w:hyperlink r:id="rId9" w:history="1">
        <w:r w:rsidRPr="005769D1">
          <w:rPr>
            <w:rStyle w:val="Hyperlink"/>
            <w:rFonts w:cstheme="majorHAnsi"/>
          </w:rPr>
          <w:t>www.levyadmin.co.za</w:t>
        </w:r>
      </w:hyperlink>
    </w:p>
    <w:p w:rsidR="00614111" w:rsidRPr="00614111" w:rsidRDefault="00614111" w:rsidP="0008065F">
      <w:pPr>
        <w:rPr>
          <w:rFonts w:asciiTheme="majorHAnsi" w:hAnsiTheme="majorHAnsi" w:cstheme="majorHAnsi"/>
          <w:b/>
          <w:color w:val="E76A1D" w:themeColor="accent1"/>
          <w:sz w:val="24"/>
          <w:szCs w:val="24"/>
        </w:rPr>
      </w:pPr>
      <w:r w:rsidRPr="00614111">
        <w:rPr>
          <w:rFonts w:asciiTheme="majorHAnsi" w:hAnsiTheme="majorHAnsi" w:cstheme="majorHAnsi"/>
          <w:b/>
          <w:color w:val="E76A1D" w:themeColor="accent1"/>
          <w:sz w:val="24"/>
          <w:szCs w:val="24"/>
        </w:rPr>
        <w:t>Meat Analogues- What do they mean for our industry?</w:t>
      </w:r>
    </w:p>
    <w:p w:rsidR="0008065F" w:rsidRDefault="00614111" w:rsidP="0008065F">
      <w:pPr>
        <w:rPr>
          <w:rFonts w:cstheme="majorHAnsi"/>
        </w:rPr>
      </w:pPr>
      <w:r>
        <w:rPr>
          <w:rFonts w:cstheme="majorHAnsi"/>
        </w:rPr>
        <w:t>What started out as a niche food category to satisfy</w:t>
      </w:r>
      <w:r w:rsidR="00F21D99">
        <w:rPr>
          <w:rFonts w:cstheme="majorHAnsi"/>
        </w:rPr>
        <w:t xml:space="preserve"> a </w:t>
      </w:r>
      <w:r>
        <w:rPr>
          <w:rFonts w:cstheme="majorHAnsi"/>
        </w:rPr>
        <w:t>meat free diet</w:t>
      </w:r>
      <w:r w:rsidR="00F21D99">
        <w:rPr>
          <w:rFonts w:cstheme="majorHAnsi"/>
        </w:rPr>
        <w:t xml:space="preserve"> or just healthy eating choices </w:t>
      </w:r>
      <w:r w:rsidR="001777B7">
        <w:rPr>
          <w:rFonts w:cstheme="majorHAnsi"/>
        </w:rPr>
        <w:t>is fast becoming a trend and</w:t>
      </w:r>
      <w:r w:rsidR="00F21D99">
        <w:rPr>
          <w:rFonts w:cstheme="majorHAnsi"/>
        </w:rPr>
        <w:t xml:space="preserve"> could become </w:t>
      </w:r>
      <w:r w:rsidR="001777B7">
        <w:rPr>
          <w:rFonts w:cstheme="majorHAnsi"/>
        </w:rPr>
        <w:t>mainstream</w:t>
      </w:r>
      <w:r w:rsidR="00F21D99">
        <w:rPr>
          <w:rFonts w:cstheme="majorHAnsi"/>
        </w:rPr>
        <w:t xml:space="preserve"> in future</w:t>
      </w:r>
      <w:r w:rsidR="001777B7">
        <w:rPr>
          <w:rFonts w:cstheme="majorHAnsi"/>
        </w:rPr>
        <w:t>. Beyond Beef was perhaps the first manufacturer to see the ben</w:t>
      </w:r>
      <w:r w:rsidR="009D222E">
        <w:rPr>
          <w:rFonts w:cstheme="majorHAnsi"/>
        </w:rPr>
        <w:t>efits</w:t>
      </w:r>
      <w:r w:rsidR="001777B7">
        <w:rPr>
          <w:rFonts w:cstheme="majorHAnsi"/>
        </w:rPr>
        <w:t xml:space="preserve"> of riding on the back of </w:t>
      </w:r>
      <w:r w:rsidR="009D222E">
        <w:rPr>
          <w:rFonts w:cstheme="majorHAnsi"/>
        </w:rPr>
        <w:t>red</w:t>
      </w:r>
      <w:r w:rsidR="001777B7">
        <w:rPr>
          <w:rFonts w:cstheme="majorHAnsi"/>
        </w:rPr>
        <w:t xml:space="preserve"> meat by creating a burger that oozed red juice, eve</w:t>
      </w:r>
      <w:r w:rsidR="00F21D99">
        <w:rPr>
          <w:rFonts w:cstheme="majorHAnsi"/>
        </w:rPr>
        <w:t>n though it contained no meat. The meat free industry has realized that what consumers want is the delicious umami flavours of meat but without the meat!</w:t>
      </w:r>
    </w:p>
    <w:p w:rsidR="001777B7" w:rsidRDefault="001777B7" w:rsidP="0008065F">
      <w:pPr>
        <w:rPr>
          <w:rFonts w:cstheme="majorHAnsi"/>
        </w:rPr>
      </w:pPr>
      <w:r>
        <w:rPr>
          <w:rFonts w:cstheme="majorHAnsi"/>
        </w:rPr>
        <w:t xml:space="preserve">This trend started in 2016 in the USA and has now become a global food </w:t>
      </w:r>
      <w:r w:rsidR="00F21D99">
        <w:rPr>
          <w:rFonts w:cstheme="majorHAnsi"/>
        </w:rPr>
        <w:t xml:space="preserve">trend of </w:t>
      </w:r>
      <w:r>
        <w:rPr>
          <w:rFonts w:cstheme="majorHAnsi"/>
        </w:rPr>
        <w:t>juggernaut</w:t>
      </w:r>
      <w:r w:rsidR="00F21D99">
        <w:rPr>
          <w:rFonts w:cstheme="majorHAnsi"/>
        </w:rPr>
        <w:t xml:space="preserve"> proportions</w:t>
      </w:r>
      <w:r>
        <w:rPr>
          <w:rFonts w:cstheme="majorHAnsi"/>
        </w:rPr>
        <w:t>. In South Africa</w:t>
      </w:r>
      <w:r w:rsidR="00F21D99">
        <w:rPr>
          <w:rFonts w:cstheme="majorHAnsi"/>
        </w:rPr>
        <w:t>,</w:t>
      </w:r>
      <w:r>
        <w:rPr>
          <w:rFonts w:cstheme="majorHAnsi"/>
        </w:rPr>
        <w:t xml:space="preserve"> meat free ranges appear on retail shelves almost weekly. Is this a trend, is it food fashion or </w:t>
      </w:r>
      <w:r w:rsidR="009D222E">
        <w:rPr>
          <w:rFonts w:cstheme="majorHAnsi"/>
        </w:rPr>
        <w:t xml:space="preserve">will this become a </w:t>
      </w:r>
      <w:r>
        <w:rPr>
          <w:rFonts w:cstheme="majorHAnsi"/>
        </w:rPr>
        <w:t>mainstream offering that will pose a threat to the meat industry?</w:t>
      </w:r>
      <w:r w:rsidR="00F21D99">
        <w:rPr>
          <w:rFonts w:cstheme="majorHAnsi"/>
        </w:rPr>
        <w:t xml:space="preserve"> </w:t>
      </w:r>
    </w:p>
    <w:p w:rsidR="001777B7" w:rsidRDefault="001777B7" w:rsidP="0008065F">
      <w:pPr>
        <w:rPr>
          <w:rFonts w:cstheme="majorHAnsi"/>
        </w:rPr>
      </w:pPr>
      <w:r>
        <w:rPr>
          <w:rFonts w:cstheme="majorHAnsi"/>
        </w:rPr>
        <w:lastRenderedPageBreak/>
        <w:t xml:space="preserve">I first raised my concerns in 2020 and </w:t>
      </w:r>
      <w:r w:rsidR="009D222E">
        <w:rPr>
          <w:rFonts w:cstheme="majorHAnsi"/>
        </w:rPr>
        <w:t xml:space="preserve">then </w:t>
      </w:r>
      <w:r>
        <w:rPr>
          <w:rFonts w:cstheme="majorHAnsi"/>
        </w:rPr>
        <w:t xml:space="preserve">approached DALRRD and the DOH as many of these meat free products were </w:t>
      </w:r>
      <w:r w:rsidR="00F21D99">
        <w:rPr>
          <w:rFonts w:cstheme="majorHAnsi"/>
        </w:rPr>
        <w:t xml:space="preserve">contravening </w:t>
      </w:r>
      <w:r>
        <w:rPr>
          <w:rFonts w:cstheme="majorHAnsi"/>
        </w:rPr>
        <w:t>labelling laws as well as misleading customers by using meat names such as “ Meat Free Meat Balls</w:t>
      </w:r>
      <w:r w:rsidR="00F21D99">
        <w:rPr>
          <w:rFonts w:cstheme="majorHAnsi"/>
        </w:rPr>
        <w:t>,</w:t>
      </w:r>
      <w:r>
        <w:rPr>
          <w:rFonts w:cstheme="majorHAnsi"/>
        </w:rPr>
        <w:t xml:space="preserve"> Meat Free Boerewors, </w:t>
      </w:r>
      <w:r w:rsidR="00F21D99">
        <w:rPr>
          <w:rFonts w:cstheme="majorHAnsi"/>
        </w:rPr>
        <w:t xml:space="preserve"> Vegetarian </w:t>
      </w:r>
      <w:r>
        <w:rPr>
          <w:rFonts w:cstheme="majorHAnsi"/>
        </w:rPr>
        <w:t>Bratwurst, Beef style Mushroom Mince “and many others.</w:t>
      </w:r>
      <w:r w:rsidR="009D222E">
        <w:rPr>
          <w:rFonts w:cstheme="majorHAnsi"/>
        </w:rPr>
        <w:t xml:space="preserve"> </w:t>
      </w:r>
      <w:r w:rsidR="00F21D99">
        <w:rPr>
          <w:rFonts w:cstheme="majorHAnsi"/>
        </w:rPr>
        <w:t xml:space="preserve"> When last did you look at these ranges in your local supermarket?</w:t>
      </w:r>
    </w:p>
    <w:p w:rsidR="009D222E" w:rsidRDefault="009D222E" w:rsidP="0008065F">
      <w:pPr>
        <w:rPr>
          <w:rFonts w:cstheme="majorHAnsi"/>
        </w:rPr>
      </w:pPr>
      <w:r>
        <w:rPr>
          <w:rFonts w:cstheme="majorHAnsi"/>
        </w:rPr>
        <w:t>What do you think about this trend? Have you seen your shelf space reduced to make way for Mushroom burgers or Vegan Nuggets?</w:t>
      </w:r>
    </w:p>
    <w:p w:rsidR="00F21D99" w:rsidRDefault="00F21D99" w:rsidP="0008065F">
      <w:pPr>
        <w:rPr>
          <w:rFonts w:cstheme="majorHAnsi"/>
        </w:rPr>
      </w:pPr>
      <w:r>
        <w:rPr>
          <w:rFonts w:cstheme="majorHAnsi"/>
        </w:rPr>
        <w:t>The meat industry has been largely silent or naïve to this mega trend and now is the time for us to act or stay silent forever.</w:t>
      </w:r>
    </w:p>
    <w:p w:rsidR="00771A38" w:rsidRDefault="009D222E" w:rsidP="0008065F">
      <w:pPr>
        <w:rPr>
          <w:rFonts w:cstheme="majorHAnsi"/>
        </w:rPr>
      </w:pPr>
      <w:r>
        <w:rPr>
          <w:rFonts w:cstheme="majorHAnsi"/>
        </w:rPr>
        <w:t xml:space="preserve">Drop me a mail </w:t>
      </w:r>
      <w:r w:rsidR="00F21D99">
        <w:rPr>
          <w:rFonts w:cstheme="majorHAnsi"/>
        </w:rPr>
        <w:t xml:space="preserve">or call me to share your </w:t>
      </w:r>
      <w:r>
        <w:rPr>
          <w:rFonts w:cstheme="majorHAnsi"/>
        </w:rPr>
        <w:t>thoughts</w:t>
      </w:r>
      <w:r w:rsidR="00F21D99">
        <w:rPr>
          <w:rFonts w:cstheme="majorHAnsi"/>
        </w:rPr>
        <w:t xml:space="preserve"> -</w:t>
      </w:r>
      <w:r>
        <w:rPr>
          <w:rFonts w:cstheme="majorHAnsi"/>
        </w:rPr>
        <w:t xml:space="preserve"> </w:t>
      </w:r>
      <w:hyperlink r:id="rId10" w:history="1">
        <w:r w:rsidRPr="005769D1">
          <w:rPr>
            <w:rStyle w:val="Hyperlink"/>
            <w:rFonts w:cstheme="majorHAnsi"/>
          </w:rPr>
          <w:t>peter@sampa.org.za</w:t>
        </w:r>
      </w:hyperlink>
      <w:r w:rsidR="00F21D99">
        <w:rPr>
          <w:rStyle w:val="Hyperlink"/>
          <w:rFonts w:cstheme="majorHAnsi"/>
        </w:rPr>
        <w:t xml:space="preserve"> or 011 086 0650</w:t>
      </w:r>
    </w:p>
    <w:p w:rsidR="00771A38" w:rsidRPr="00D255CC" w:rsidRDefault="00F21D99" w:rsidP="0008065F">
      <w:pPr>
        <w:rPr>
          <w:rFonts w:asciiTheme="majorHAnsi" w:hAnsiTheme="majorHAnsi" w:cstheme="majorHAnsi"/>
          <w:b/>
          <w:color w:val="E76A1D" w:themeColor="accent1"/>
          <w:sz w:val="24"/>
          <w:szCs w:val="24"/>
        </w:rPr>
      </w:pPr>
      <w:r>
        <w:rPr>
          <w:rFonts w:asciiTheme="majorHAnsi" w:hAnsiTheme="majorHAnsi" w:cstheme="majorHAnsi"/>
          <w:b/>
          <w:color w:val="E76A1D" w:themeColor="accent1"/>
          <w:sz w:val="24"/>
          <w:szCs w:val="24"/>
        </w:rPr>
        <w:t xml:space="preserve">SAMPA needs </w:t>
      </w:r>
      <w:r w:rsidR="00596F88">
        <w:rPr>
          <w:rFonts w:asciiTheme="majorHAnsi" w:hAnsiTheme="majorHAnsi" w:cstheme="majorHAnsi"/>
          <w:b/>
          <w:color w:val="E76A1D" w:themeColor="accent1"/>
          <w:sz w:val="24"/>
          <w:szCs w:val="24"/>
        </w:rPr>
        <w:t xml:space="preserve">your </w:t>
      </w:r>
      <w:r w:rsidR="00D255CC">
        <w:rPr>
          <w:rFonts w:asciiTheme="majorHAnsi" w:hAnsiTheme="majorHAnsi" w:cstheme="majorHAnsi"/>
          <w:b/>
          <w:color w:val="E76A1D" w:themeColor="accent1"/>
          <w:sz w:val="24"/>
          <w:szCs w:val="24"/>
        </w:rPr>
        <w:t>support to compile industry information</w:t>
      </w:r>
    </w:p>
    <w:p w:rsidR="00771A38" w:rsidRDefault="00771A38" w:rsidP="0008065F">
      <w:pPr>
        <w:rPr>
          <w:rFonts w:cstheme="majorHAnsi"/>
        </w:rPr>
      </w:pPr>
      <w:r>
        <w:rPr>
          <w:rFonts w:cstheme="majorHAnsi"/>
        </w:rPr>
        <w:t xml:space="preserve">SAMPA </w:t>
      </w:r>
      <w:r w:rsidR="00D255CC">
        <w:rPr>
          <w:rFonts w:cstheme="majorHAnsi"/>
        </w:rPr>
        <w:t xml:space="preserve">is often </w:t>
      </w:r>
      <w:r>
        <w:rPr>
          <w:rFonts w:cstheme="majorHAnsi"/>
        </w:rPr>
        <w:t>asked to provide information to Government on the size of the sector, number of staff employed, raw material used and other information that can provide evidence of the importance of the sector to the economy.</w:t>
      </w:r>
    </w:p>
    <w:p w:rsidR="00D255CC" w:rsidRDefault="00771A38" w:rsidP="0008065F">
      <w:pPr>
        <w:rPr>
          <w:rFonts w:cstheme="majorHAnsi"/>
        </w:rPr>
      </w:pPr>
      <w:r>
        <w:rPr>
          <w:rFonts w:cstheme="majorHAnsi"/>
        </w:rPr>
        <w:t xml:space="preserve">It is </w:t>
      </w:r>
      <w:r w:rsidR="00D255CC">
        <w:rPr>
          <w:rFonts w:cstheme="majorHAnsi"/>
        </w:rPr>
        <w:t xml:space="preserve">very </w:t>
      </w:r>
      <w:r>
        <w:rPr>
          <w:rFonts w:cstheme="majorHAnsi"/>
        </w:rPr>
        <w:t xml:space="preserve">embarrassing </w:t>
      </w:r>
      <w:r w:rsidR="00D255CC">
        <w:rPr>
          <w:rFonts w:cstheme="majorHAnsi"/>
        </w:rPr>
        <w:t xml:space="preserve">to have to </w:t>
      </w:r>
      <w:r w:rsidR="00596F88">
        <w:rPr>
          <w:rFonts w:cstheme="majorHAnsi"/>
        </w:rPr>
        <w:t>say</w:t>
      </w:r>
      <w:r w:rsidR="00D255CC">
        <w:rPr>
          <w:rFonts w:cstheme="majorHAnsi"/>
        </w:rPr>
        <w:t xml:space="preserve"> that </w:t>
      </w:r>
      <w:r w:rsidR="00596F88">
        <w:rPr>
          <w:rFonts w:cstheme="majorHAnsi"/>
        </w:rPr>
        <w:t xml:space="preserve">SAMPA has no </w:t>
      </w:r>
      <w:r w:rsidR="00D255CC">
        <w:rPr>
          <w:rFonts w:cstheme="majorHAnsi"/>
        </w:rPr>
        <w:t>information about our industry or our members.</w:t>
      </w:r>
    </w:p>
    <w:p w:rsidR="00D255CC" w:rsidRDefault="00D255CC" w:rsidP="0008065F">
      <w:pPr>
        <w:rPr>
          <w:rFonts w:cstheme="majorHAnsi"/>
        </w:rPr>
      </w:pPr>
      <w:r>
        <w:rPr>
          <w:rFonts w:cstheme="majorHAnsi"/>
        </w:rPr>
        <w:t xml:space="preserve">By </w:t>
      </w:r>
      <w:r w:rsidR="00596F88">
        <w:rPr>
          <w:rFonts w:cstheme="majorHAnsi"/>
        </w:rPr>
        <w:t xml:space="preserve">your company </w:t>
      </w:r>
      <w:r>
        <w:rPr>
          <w:rFonts w:cstheme="majorHAnsi"/>
        </w:rPr>
        <w:t>providing SAMPA with a basic data set, it will enable SAMPA to compile industry information that will allow us to have a sense of the size of our industry and our membership. Company specific information will treated confidentially and</w:t>
      </w:r>
      <w:r w:rsidR="00D26E8D">
        <w:rPr>
          <w:rFonts w:cstheme="majorHAnsi"/>
        </w:rPr>
        <w:t xml:space="preserve"> always</w:t>
      </w:r>
      <w:r>
        <w:rPr>
          <w:rFonts w:cstheme="majorHAnsi"/>
        </w:rPr>
        <w:t xml:space="preserve"> used in a way that protects individual company data. </w:t>
      </w:r>
    </w:p>
    <w:p w:rsidR="00D255CC" w:rsidRDefault="00D26E8D" w:rsidP="0008065F">
      <w:pPr>
        <w:rPr>
          <w:rFonts w:cstheme="majorHAnsi"/>
        </w:rPr>
      </w:pPr>
      <w:r>
        <w:rPr>
          <w:rFonts w:cstheme="majorHAnsi"/>
        </w:rPr>
        <w:t xml:space="preserve">By </w:t>
      </w:r>
      <w:r w:rsidR="00D255CC">
        <w:rPr>
          <w:rFonts w:cstheme="majorHAnsi"/>
        </w:rPr>
        <w:t>SAMPA</w:t>
      </w:r>
      <w:r w:rsidR="00E907D3">
        <w:rPr>
          <w:rFonts w:cstheme="majorHAnsi"/>
        </w:rPr>
        <w:t xml:space="preserve"> having data</w:t>
      </w:r>
      <w:r>
        <w:rPr>
          <w:rFonts w:cstheme="majorHAnsi"/>
        </w:rPr>
        <w:t>, it</w:t>
      </w:r>
      <w:r w:rsidR="00D255CC">
        <w:rPr>
          <w:rFonts w:cstheme="majorHAnsi"/>
        </w:rPr>
        <w:t xml:space="preserve"> will greatly assist us when</w:t>
      </w:r>
      <w:r w:rsidR="00E907D3">
        <w:rPr>
          <w:rFonts w:cstheme="majorHAnsi"/>
        </w:rPr>
        <w:t xml:space="preserve"> dealing</w:t>
      </w:r>
      <w:r w:rsidR="00D255CC">
        <w:rPr>
          <w:rFonts w:cstheme="majorHAnsi"/>
        </w:rPr>
        <w:t xml:space="preserve"> with Government departments.</w:t>
      </w:r>
    </w:p>
    <w:p w:rsidR="00E907D3" w:rsidRDefault="00E907D3" w:rsidP="0008065F">
      <w:pPr>
        <w:rPr>
          <w:rFonts w:cstheme="majorHAnsi"/>
        </w:rPr>
      </w:pPr>
      <w:r>
        <w:rPr>
          <w:rFonts w:cstheme="majorHAnsi"/>
        </w:rPr>
        <w:t>It would be greatly appreciated if you could please complete and return the attached questionnaire.</w:t>
      </w:r>
    </w:p>
    <w:p w:rsidR="00E907D3" w:rsidRDefault="00E907D3" w:rsidP="0008065F">
      <w:pPr>
        <w:rPr>
          <w:rFonts w:asciiTheme="majorHAnsi" w:hAnsiTheme="majorHAnsi" w:cstheme="majorHAnsi"/>
          <w:b/>
          <w:color w:val="E76A1D" w:themeColor="accent1"/>
          <w:sz w:val="24"/>
          <w:szCs w:val="24"/>
        </w:rPr>
      </w:pPr>
      <w:r w:rsidRPr="00E907D3">
        <w:rPr>
          <w:rFonts w:asciiTheme="majorHAnsi" w:hAnsiTheme="majorHAnsi" w:cstheme="majorHAnsi"/>
          <w:b/>
          <w:color w:val="E76A1D" w:themeColor="accent1"/>
          <w:sz w:val="24"/>
          <w:szCs w:val="24"/>
        </w:rPr>
        <w:t xml:space="preserve">Opening of EU countries </w:t>
      </w:r>
      <w:r>
        <w:rPr>
          <w:rFonts w:asciiTheme="majorHAnsi" w:hAnsiTheme="majorHAnsi" w:cstheme="majorHAnsi"/>
          <w:b/>
          <w:color w:val="E76A1D" w:themeColor="accent1"/>
          <w:sz w:val="24"/>
          <w:szCs w:val="24"/>
        </w:rPr>
        <w:t xml:space="preserve">for </w:t>
      </w:r>
      <w:r w:rsidRPr="00E907D3">
        <w:rPr>
          <w:rFonts w:asciiTheme="majorHAnsi" w:hAnsiTheme="majorHAnsi" w:cstheme="majorHAnsi"/>
          <w:b/>
          <w:color w:val="E76A1D" w:themeColor="accent1"/>
          <w:sz w:val="24"/>
          <w:szCs w:val="24"/>
        </w:rPr>
        <w:t>export</w:t>
      </w:r>
      <w:r>
        <w:rPr>
          <w:rFonts w:asciiTheme="majorHAnsi" w:hAnsiTheme="majorHAnsi" w:cstheme="majorHAnsi"/>
          <w:b/>
          <w:color w:val="E76A1D" w:themeColor="accent1"/>
          <w:sz w:val="24"/>
          <w:szCs w:val="24"/>
        </w:rPr>
        <w:t xml:space="preserve">s of </w:t>
      </w:r>
      <w:r w:rsidRPr="00E907D3">
        <w:rPr>
          <w:rFonts w:asciiTheme="majorHAnsi" w:hAnsiTheme="majorHAnsi" w:cstheme="majorHAnsi"/>
          <w:b/>
          <w:color w:val="E76A1D" w:themeColor="accent1"/>
          <w:sz w:val="24"/>
          <w:szCs w:val="24"/>
        </w:rPr>
        <w:t>Poultry to South Africa</w:t>
      </w:r>
    </w:p>
    <w:p w:rsidR="00E907D3" w:rsidRDefault="00E907D3" w:rsidP="0008065F">
      <w:pPr>
        <w:rPr>
          <w:rFonts w:cstheme="majorHAnsi"/>
          <w:color w:val="auto"/>
        </w:rPr>
      </w:pPr>
      <w:r w:rsidRPr="00E907D3">
        <w:rPr>
          <w:rFonts w:cstheme="majorHAnsi"/>
          <w:color w:val="auto"/>
        </w:rPr>
        <w:t xml:space="preserve">SAMPA </w:t>
      </w:r>
      <w:r>
        <w:rPr>
          <w:rFonts w:cstheme="majorHAnsi"/>
          <w:color w:val="auto"/>
        </w:rPr>
        <w:t>has written to the DG at DALRRD Mr Ramasodi asking for those countries declared AI free by the OIE to be re-opened to South Africa. We have given DALRRD 14 days to respond.</w:t>
      </w:r>
    </w:p>
    <w:p w:rsidR="00E907D3" w:rsidRDefault="00E907D3" w:rsidP="0008065F">
      <w:pPr>
        <w:rPr>
          <w:rFonts w:cstheme="majorHAnsi"/>
          <w:color w:val="auto"/>
        </w:rPr>
      </w:pPr>
      <w:r>
        <w:rPr>
          <w:rFonts w:cstheme="majorHAnsi"/>
          <w:color w:val="auto"/>
        </w:rPr>
        <w:t xml:space="preserve">Currently those countries are Ireland, Netherlands and France. </w:t>
      </w:r>
    </w:p>
    <w:p w:rsidR="00E907D3" w:rsidRDefault="00E907D3" w:rsidP="0008065F">
      <w:pPr>
        <w:rPr>
          <w:rFonts w:cstheme="majorHAnsi"/>
          <w:color w:val="auto"/>
        </w:rPr>
      </w:pPr>
      <w:r>
        <w:rPr>
          <w:rFonts w:cstheme="majorHAnsi"/>
          <w:color w:val="auto"/>
        </w:rPr>
        <w:t>There appears to be great resistance by the DALRRD vets to engage in bi lateral negotiations required to re-open these countries to imports. It is important that SA has other sources of MDM besides Brazil.</w:t>
      </w:r>
    </w:p>
    <w:p w:rsidR="001E0636" w:rsidRDefault="001E0636" w:rsidP="0008065F">
      <w:pPr>
        <w:rPr>
          <w:rFonts w:cstheme="majorHAnsi"/>
          <w:color w:val="auto"/>
        </w:rPr>
      </w:pPr>
    </w:p>
    <w:p w:rsidR="00D26E8D" w:rsidRDefault="00D26E8D" w:rsidP="0008065F">
      <w:pPr>
        <w:rPr>
          <w:rFonts w:cstheme="majorHAnsi"/>
          <w:color w:val="auto"/>
        </w:rPr>
      </w:pPr>
      <w:r>
        <w:rPr>
          <w:rFonts w:cstheme="majorHAnsi"/>
          <w:color w:val="auto"/>
        </w:rPr>
        <w:t>Regards</w:t>
      </w:r>
    </w:p>
    <w:p w:rsidR="00D26E8D" w:rsidRPr="00D26E8D" w:rsidRDefault="00D26E8D" w:rsidP="0008065F">
      <w:pPr>
        <w:rPr>
          <w:rFonts w:ascii="Segoe Script" w:hAnsi="Segoe Script" w:cstheme="majorHAnsi"/>
          <w:color w:val="auto"/>
          <w:sz w:val="28"/>
          <w:szCs w:val="28"/>
        </w:rPr>
      </w:pPr>
      <w:r w:rsidRPr="00D26E8D">
        <w:rPr>
          <w:rFonts w:ascii="Segoe Script" w:hAnsi="Segoe Script" w:cstheme="majorHAnsi"/>
          <w:color w:val="auto"/>
          <w:sz w:val="28"/>
          <w:szCs w:val="28"/>
        </w:rPr>
        <w:t>Peter</w:t>
      </w:r>
    </w:p>
    <w:p w:rsidR="00596F88" w:rsidRDefault="00596F88" w:rsidP="0008065F">
      <w:pPr>
        <w:rPr>
          <w:rFonts w:cstheme="majorHAnsi"/>
          <w:color w:val="auto"/>
        </w:rPr>
      </w:pPr>
    </w:p>
    <w:p w:rsidR="001E0636" w:rsidRDefault="001E0636" w:rsidP="0008065F">
      <w:pPr>
        <w:rPr>
          <w:rFonts w:cstheme="majorHAnsi"/>
          <w:color w:val="auto"/>
        </w:rPr>
      </w:pPr>
    </w:p>
    <w:p w:rsidR="001E0636" w:rsidRDefault="001E0636" w:rsidP="0008065F">
      <w:pPr>
        <w:rPr>
          <w:rFonts w:cstheme="majorHAnsi"/>
          <w:color w:val="auto"/>
        </w:rPr>
      </w:pPr>
    </w:p>
    <w:p w:rsidR="001E0636" w:rsidRDefault="001E0636" w:rsidP="0008065F">
      <w:pPr>
        <w:rPr>
          <w:rFonts w:cstheme="majorHAnsi"/>
          <w:color w:val="auto"/>
        </w:rPr>
      </w:pPr>
    </w:p>
    <w:p w:rsidR="001E0636" w:rsidRDefault="001E0636" w:rsidP="001E0636">
      <w:pPr>
        <w:pStyle w:val="Quote"/>
      </w:pPr>
      <w:r>
        <w:t>Vaccinations save lives, yours, mine and all of those around us. Vaccinate today.</w:t>
      </w:r>
    </w:p>
    <w:p w:rsidR="001E0636" w:rsidRDefault="001E0636" w:rsidP="0008065F">
      <w:pPr>
        <w:rPr>
          <w:rFonts w:cstheme="majorHAnsi"/>
          <w:color w:val="auto"/>
        </w:rPr>
      </w:pPr>
      <w:bookmarkStart w:id="0" w:name="_GoBack"/>
      <w:bookmarkEnd w:id="0"/>
      <w:r>
        <w:rPr>
          <w:noProof/>
          <w:lang w:val="en-GB" w:eastAsia="en-GB"/>
        </w:rPr>
        <w:lastRenderedPageBreak/>
        <w:drawing>
          <wp:inline distT="0" distB="0" distL="0" distR="0" wp14:anchorId="1405596C" wp14:editId="1A63FD72">
            <wp:extent cx="6858000" cy="9602054"/>
            <wp:effectExtent l="0" t="0" r="0" b="0"/>
            <wp:docPr id="4" name="Picture 4" descr="https://sacoronavirus.b-cdn.net/wp-content/uploads/2021/09/A2_Print_VACCINATION-POSTER-DESIGN-final-ENGLI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coronavirus.b-cdn.net/wp-content/uploads/2021/09/A2_Print_VACCINATION-POSTER-DESIGN-final-ENGLISH-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9602054"/>
                    </a:xfrm>
                    <a:prstGeom prst="rect">
                      <a:avLst/>
                    </a:prstGeom>
                    <a:noFill/>
                    <a:ln>
                      <a:noFill/>
                    </a:ln>
                  </pic:spPr>
                </pic:pic>
              </a:graphicData>
            </a:graphic>
          </wp:inline>
        </w:drawing>
      </w:r>
    </w:p>
    <w:p w:rsidR="00E907D3" w:rsidRDefault="00E907D3" w:rsidP="0008065F">
      <w:pPr>
        <w:rPr>
          <w:rFonts w:cstheme="majorHAnsi"/>
          <w:color w:val="auto"/>
        </w:rPr>
      </w:pPr>
    </w:p>
    <w:p w:rsidR="00E907D3" w:rsidRPr="00E907D3" w:rsidRDefault="00E907D3" w:rsidP="0008065F">
      <w:pPr>
        <w:rPr>
          <w:rFonts w:cstheme="majorHAnsi"/>
          <w:color w:val="auto"/>
        </w:rPr>
      </w:pPr>
      <w:r>
        <w:rPr>
          <w:rFonts w:cstheme="majorHAnsi"/>
          <w:color w:val="auto"/>
        </w:rPr>
        <w:t xml:space="preserve"> </w:t>
      </w:r>
    </w:p>
    <w:p w:rsidR="00771A38" w:rsidRPr="00771A38" w:rsidRDefault="00771A38" w:rsidP="0008065F">
      <w:pPr>
        <w:rPr>
          <w:rFonts w:cstheme="majorHAnsi"/>
        </w:rPr>
      </w:pPr>
    </w:p>
    <w:p w:rsidR="00771A38" w:rsidRPr="00771A38" w:rsidRDefault="00771A38" w:rsidP="0008065F">
      <w:pPr>
        <w:rPr>
          <w:rFonts w:asciiTheme="majorHAnsi" w:hAnsiTheme="majorHAnsi" w:cstheme="majorHAnsi"/>
          <w:sz w:val="24"/>
          <w:szCs w:val="24"/>
        </w:rPr>
      </w:pPr>
    </w:p>
    <w:p w:rsidR="001777B7" w:rsidRPr="00614111" w:rsidRDefault="001777B7" w:rsidP="0008065F">
      <w:pPr>
        <w:rPr>
          <w:rFonts w:cstheme="majorHAnsi"/>
        </w:rPr>
      </w:pPr>
    </w:p>
    <w:p w:rsidR="0008065F" w:rsidRDefault="0008065F" w:rsidP="0008065F"/>
    <w:p w:rsidR="00A82319" w:rsidRDefault="00A82319">
      <w:pPr>
        <w:rPr>
          <w:noProof/>
        </w:rPr>
      </w:pPr>
    </w:p>
    <w:p w:rsidR="00D26E8D" w:rsidRDefault="008956E6" w:rsidP="00D26E8D">
      <w:pPr>
        <w:pStyle w:val="Heading1"/>
      </w:pPr>
      <w:r>
        <w:rPr>
          <w:noProof/>
          <w:lang w:val="en-GB" w:eastAsia="en-GB"/>
        </w:rPr>
        <mc:AlternateContent>
          <mc:Choice Requires="wps">
            <w:drawing>
              <wp:anchor distT="182880" distB="182880" distL="274320" distR="274320" simplePos="0" relativeHeight="251665408" behindDoc="0" locked="0" layoutInCell="1" allowOverlap="0">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A82319">
                              <w:trPr>
                                <w:trHeight w:val="2736"/>
                              </w:trPr>
                              <w:tc>
                                <w:tcPr>
                                  <w:tcW w:w="2000" w:type="pct"/>
                                </w:tcPr>
                                <w:p w:rsidR="00A82319" w:rsidRDefault="00A82319">
                                  <w:pPr>
                                    <w:pStyle w:val="Organization"/>
                                  </w:pPr>
                                </w:p>
                                <w:sdt>
                                  <w:sdtPr>
                                    <w:alias w:val="Company Address"/>
                                    <w:tag w:val=""/>
                                    <w:id w:val="1307663520"/>
                                    <w:showingPlcHdr/>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D26E8D" w:rsidP="00D26E8D">
                                      <w:pPr>
                                        <w:pStyle w:val="ContactInfo"/>
                                      </w:pPr>
                                      <w:r>
                                        <w:t xml:space="preserve">     </w:t>
                                      </w:r>
                                    </w:p>
                                  </w:sdtContent>
                                </w:sdt>
                              </w:tc>
                              <w:tc>
                                <w:tcPr>
                                  <w:tcW w:w="3000" w:type="pct"/>
                                </w:tcPr>
                                <w:p w:rsidR="00A82319" w:rsidRDefault="00A82319"/>
                              </w:tc>
                            </w:tr>
                            <w:tr w:rsidR="00A82319">
                              <w:trPr>
                                <w:trHeight w:val="3600"/>
                              </w:trPr>
                              <w:tc>
                                <w:tcPr>
                                  <w:tcW w:w="2000" w:type="pct"/>
                                </w:tcPr>
                                <w:p w:rsidR="00A82319" w:rsidRDefault="00A82319">
                                  <w:pPr>
                                    <w:pStyle w:val="ContactInfo"/>
                                  </w:pPr>
                                </w:p>
                              </w:tc>
                              <w:tc>
                                <w:tcPr>
                                  <w:tcW w:w="3000" w:type="pct"/>
                                </w:tcPr>
                                <w:p w:rsidR="00A82319" w:rsidRDefault="00A82319">
                                  <w:pPr>
                                    <w:pStyle w:val="ContactInfo"/>
                                  </w:pPr>
                                </w:p>
                              </w:tc>
                            </w:tr>
                          </w:tbl>
                          <w:p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2" o:spid="_x0000_s1027"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Dy&#10;dxtZiAIAAHkFAAAOAAAAAAAAAAAAAAAAAC4CAABkcnMvZTJvRG9jLnhtbFBLAQItABQABgAIAAAA&#10;IQDDxETw2wAAAAYBAAAPAAAAAAAAAAAAAAAAAOIEAABkcnMvZG93bnJldi54bWxQSwUGAAAAAAQA&#10;BADzAAAA6gU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A82319">
                        <w:trPr>
                          <w:trHeight w:val="2736"/>
                        </w:trPr>
                        <w:tc>
                          <w:tcPr>
                            <w:tcW w:w="2000" w:type="pct"/>
                          </w:tcPr>
                          <w:p w:rsidR="00A82319" w:rsidRDefault="00A82319">
                            <w:pPr>
                              <w:pStyle w:val="Organization"/>
                            </w:pPr>
                          </w:p>
                          <w:sdt>
                            <w:sdtPr>
                              <w:alias w:val="Company Address"/>
                              <w:tag w:val=""/>
                              <w:id w:val="1307663520"/>
                              <w:showingPlcHdr/>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D26E8D" w:rsidP="00D26E8D">
                                <w:pPr>
                                  <w:pStyle w:val="ContactInfo"/>
                                </w:pPr>
                                <w:r>
                                  <w:t xml:space="preserve">     </w:t>
                                </w:r>
                              </w:p>
                            </w:sdtContent>
                          </w:sdt>
                        </w:tc>
                        <w:tc>
                          <w:tcPr>
                            <w:tcW w:w="3000" w:type="pct"/>
                          </w:tcPr>
                          <w:p w:rsidR="00A82319" w:rsidRDefault="00A82319"/>
                        </w:tc>
                      </w:tr>
                      <w:tr w:rsidR="00A82319">
                        <w:trPr>
                          <w:trHeight w:val="3600"/>
                        </w:trPr>
                        <w:tc>
                          <w:tcPr>
                            <w:tcW w:w="2000" w:type="pct"/>
                          </w:tcPr>
                          <w:p w:rsidR="00A82319" w:rsidRDefault="00A82319">
                            <w:pPr>
                              <w:pStyle w:val="ContactInfo"/>
                            </w:pPr>
                          </w:p>
                        </w:tc>
                        <w:tc>
                          <w:tcPr>
                            <w:tcW w:w="3000" w:type="pct"/>
                          </w:tcPr>
                          <w:p w:rsidR="00A82319" w:rsidRDefault="00A82319">
                            <w:pPr>
                              <w:pStyle w:val="ContactInfo"/>
                            </w:pPr>
                          </w:p>
                        </w:tc>
                      </w:tr>
                    </w:tbl>
                    <w:p w:rsidR="00A82319" w:rsidRDefault="00A82319"/>
                  </w:txbxContent>
                </v:textbox>
                <w10:wrap type="topAndBottom" anchorx="margin" anchory="margin"/>
              </v:shape>
            </w:pict>
          </mc:Fallback>
        </mc:AlternateContent>
      </w:r>
    </w:p>
    <w:p w:rsidR="00A82319" w:rsidRDefault="000749FD">
      <w:pPr>
        <w:rPr>
          <w:noProof/>
        </w:rPr>
      </w:pPr>
      <w:sdt>
        <w:sdtPr>
          <w:rPr>
            <w:noProof/>
          </w:rPr>
          <w:id w:val="36709463"/>
          <w:placeholder>
            <w:docPart w:val="810415635F7946B1911F2EC021660035"/>
          </w:placeholder>
          <w:temporary/>
          <w15:appearance w15:val="hidden"/>
        </w:sdtPr>
        <w:sdtEndPr/>
        <w:sdtContent/>
      </w:sdt>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FD" w:rsidRDefault="000749FD">
      <w:pPr>
        <w:spacing w:after="0" w:line="240" w:lineRule="auto"/>
      </w:pPr>
      <w:r>
        <w:separator/>
      </w:r>
    </w:p>
  </w:endnote>
  <w:endnote w:type="continuationSeparator" w:id="0">
    <w:p w:rsidR="000749FD" w:rsidRDefault="0007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FD" w:rsidRDefault="000749FD">
      <w:pPr>
        <w:spacing w:after="0" w:line="240" w:lineRule="auto"/>
      </w:pPr>
      <w:r>
        <w:separator/>
      </w:r>
    </w:p>
  </w:footnote>
  <w:footnote w:type="continuationSeparator" w:id="0">
    <w:p w:rsidR="000749FD" w:rsidRDefault="00074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7"/>
    <w:rsid w:val="000511E6"/>
    <w:rsid w:val="000749FD"/>
    <w:rsid w:val="0008065F"/>
    <w:rsid w:val="00085313"/>
    <w:rsid w:val="001777B7"/>
    <w:rsid w:val="001E0636"/>
    <w:rsid w:val="002E0927"/>
    <w:rsid w:val="00596F88"/>
    <w:rsid w:val="00614111"/>
    <w:rsid w:val="00771A38"/>
    <w:rsid w:val="008956E6"/>
    <w:rsid w:val="009D222E"/>
    <w:rsid w:val="00A82319"/>
    <w:rsid w:val="00C461DE"/>
    <w:rsid w:val="00D255CC"/>
    <w:rsid w:val="00D26E8D"/>
    <w:rsid w:val="00D458DD"/>
    <w:rsid w:val="00E907D3"/>
    <w:rsid w:val="00F21D99"/>
    <w:rsid w:val="00F90EAD"/>
    <w:rsid w:val="00FE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09EF37A-F1CB-4194-99F3-DC0E7184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614111"/>
    <w:rPr>
      <w:color w:val="3E84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levyadmin.co.z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peter@sampa.org.za" TargetMode="External"/><Relationship Id="rId4" Type="http://schemas.openxmlformats.org/officeDocument/2006/relationships/webSettings" Target="webSettings.xml"/><Relationship Id="rId9" Type="http://schemas.openxmlformats.org/officeDocument/2006/relationships/hyperlink" Target="http://www.levyadmin.co.z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PA\AppData\Roaming\Microsoft\Templates\Compan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0415635F7946B1911F2EC021660035"/>
        <w:category>
          <w:name w:val="General"/>
          <w:gallery w:val="placeholder"/>
        </w:category>
        <w:types>
          <w:type w:val="bbPlcHdr"/>
        </w:types>
        <w:behaviors>
          <w:behavior w:val="content"/>
        </w:behaviors>
        <w:guid w:val="{7D245A6B-67A8-4AD5-A389-73E991143082}"/>
      </w:docPartPr>
      <w:docPartBody>
        <w:p w:rsidR="00AE48A6" w:rsidRDefault="00C74A9C">
          <w:pPr>
            <w:rPr>
              <w:noProof/>
            </w:rPr>
          </w:pPr>
          <w:r>
            <w:rPr>
              <w:noProof/>
            </w:rPr>
            <w:t>Sure, this is a newsletter, not a novel—and you want to keep it short and sweet to keep your reader’s attention.  But if you need a bit more space, we’ve got you covered…</w:t>
          </w:r>
        </w:p>
        <w:p w:rsidR="00AE48A6" w:rsidRDefault="00C74A9C">
          <w:pPr>
            <w:rPr>
              <w:noProof/>
            </w:rPr>
          </w:pPr>
          <w:r>
            <w:rPr>
              <w:noProof/>
            </w:rPr>
            <w:t>To add another page, just click in the last sentence of the sample story above this one and then press Ctrl+Enter.</w:t>
          </w:r>
        </w:p>
        <w:p w:rsidR="00FA259E" w:rsidRDefault="00C74A9C">
          <w:pPr>
            <w:pStyle w:val="810415635F7946B1911F2EC021660035"/>
          </w:pPr>
          <w:r>
            <w:rPr>
              <w:noProof/>
            </w:rPr>
            <w:t>This story and the mailer will move to the next page—and the mailer will automatically be in the right spot. You can then click back in the text on this page and add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EF"/>
    <w:rsid w:val="003A2944"/>
    <w:rsid w:val="004628EF"/>
    <w:rsid w:val="00C74A9C"/>
    <w:rsid w:val="00FA2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7966B00B5440529628B574E3F5656B">
    <w:name w:val="5D7966B00B5440529628B574E3F5656B"/>
  </w:style>
  <w:style w:type="paragraph" w:customStyle="1" w:styleId="D84AF1EC16D34DE0A7CAEE5629259F86">
    <w:name w:val="D84AF1EC16D34DE0A7CAEE5629259F86"/>
  </w:style>
  <w:style w:type="paragraph" w:customStyle="1" w:styleId="A756E78BD6FE404581E5A12D31240D7B">
    <w:name w:val="A756E78BD6FE404581E5A12D31240D7B"/>
  </w:style>
  <w:style w:type="paragraph" w:customStyle="1" w:styleId="005256CD18714F54A369BBB23F93751D">
    <w:name w:val="005256CD18714F54A369BBB23F93751D"/>
  </w:style>
  <w:style w:type="paragraph" w:customStyle="1" w:styleId="195FDE1B09F141E38F135559A4494D05">
    <w:name w:val="195FDE1B09F141E38F135559A4494D05"/>
  </w:style>
  <w:style w:type="paragraph" w:customStyle="1" w:styleId="A3019DDEF53F4D638790174252812A57">
    <w:name w:val="A3019DDEF53F4D638790174252812A57"/>
  </w:style>
  <w:style w:type="paragraph" w:customStyle="1" w:styleId="980B3EE650094AEE9130F3165370AADC">
    <w:name w:val="980B3EE650094AEE9130F3165370AADC"/>
  </w:style>
  <w:style w:type="paragraph" w:customStyle="1" w:styleId="E048A9E0408E4B58B3811CE5766ECB30">
    <w:name w:val="E048A9E0408E4B58B3811CE5766ECB30"/>
  </w:style>
  <w:style w:type="paragraph" w:customStyle="1" w:styleId="F7A69711D95F4D7EB48408A67A012FED">
    <w:name w:val="F7A69711D95F4D7EB48408A67A012FED"/>
  </w:style>
  <w:style w:type="paragraph" w:customStyle="1" w:styleId="2B40E51434E04D34B2934140FFB18E93">
    <w:name w:val="2B40E51434E04D34B2934140FFB18E93"/>
  </w:style>
  <w:style w:type="paragraph" w:customStyle="1" w:styleId="ED3ACA7CF8F8409693E228CCEADCD0C1">
    <w:name w:val="ED3ACA7CF8F8409693E228CCEADCD0C1"/>
  </w:style>
  <w:style w:type="paragraph" w:customStyle="1" w:styleId="96C0E7A8AAE145A798464F92FD3E28CC">
    <w:name w:val="96C0E7A8AAE145A798464F92FD3E28CC"/>
  </w:style>
  <w:style w:type="paragraph" w:customStyle="1" w:styleId="E2A3F3EBB9184CA6ADAD74605832522C">
    <w:name w:val="E2A3F3EBB9184CA6ADAD74605832522C"/>
  </w:style>
  <w:style w:type="paragraph" w:customStyle="1" w:styleId="DEEF3455A18948D098AEC1743EB8F5D0">
    <w:name w:val="DEEF3455A18948D098AEC1743EB8F5D0"/>
  </w:style>
  <w:style w:type="paragraph" w:customStyle="1" w:styleId="242F9854BA474640AF547CCFE55EB20A">
    <w:name w:val="242F9854BA474640AF547CCFE55EB20A"/>
  </w:style>
  <w:style w:type="paragraph" w:customStyle="1" w:styleId="097DF808529E42B0B22855D40C6E4AD8">
    <w:name w:val="097DF808529E42B0B22855D40C6E4AD8"/>
  </w:style>
  <w:style w:type="paragraph" w:customStyle="1" w:styleId="810415635F7946B1911F2EC021660035">
    <w:name w:val="810415635F7946B1911F2EC021660035"/>
  </w:style>
  <w:style w:type="paragraph" w:customStyle="1" w:styleId="BF4985D58CF348E49F75E7E3286CBD21">
    <w:name w:val="BF4985D58CF348E49F75E7E3286CBD21"/>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val="en-US" w:eastAsia="ja-JP"/>
      <w14:ligatures w14:val="standard"/>
    </w:rPr>
  </w:style>
  <w:style w:type="paragraph" w:customStyle="1" w:styleId="E5E7B0F7389B46E4BD17FB5E2349588F">
    <w:name w:val="E5E7B0F7389B46E4BD17FB5E2349588F"/>
  </w:style>
  <w:style w:type="paragraph" w:customStyle="1" w:styleId="114DCDD7100B4EE59E692C988FB5FF71">
    <w:name w:val="114DCDD7100B4EE59E692C988FB5FF71"/>
  </w:style>
  <w:style w:type="paragraph" w:customStyle="1" w:styleId="DA079A99C33842C3931B919873DCDAFA">
    <w:name w:val="DA079A99C33842C3931B919873DCDAFA"/>
    <w:rsid w:val="00462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10</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SAMPA</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SAMPA</dc:creator>
  <cp:keywords/>
  <cp:lastModifiedBy>Microsoft account</cp:lastModifiedBy>
  <cp:revision>4</cp:revision>
  <cp:lastPrinted>2012-08-02T20:18:00Z</cp:lastPrinted>
  <dcterms:created xsi:type="dcterms:W3CDTF">2021-10-04T13:56:00Z</dcterms:created>
  <dcterms:modified xsi:type="dcterms:W3CDTF">2021-10-05T07:30:00Z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